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A427ADE" w:rsidP="3F912CFB" w:rsidRDefault="5A427ADE" w14:paraId="7F95A099" w14:textId="4D3313BB">
      <w:pPr>
        <w:pStyle w:val="Normal"/>
        <w:spacing w:before="240" w:beforeAutospacing="off" w:after="240" w:afterAutospacing="off"/>
        <w:jc w:val="center"/>
        <w:rPr>
          <w:rFonts w:ascii="Aptos" w:hAnsi="Aptos" w:eastAsia="Aptos" w:cs="Aptos"/>
          <w:b w:val="1"/>
          <w:bCs w:val="1"/>
          <w:noProof w:val="0"/>
          <w:sz w:val="24"/>
          <w:szCs w:val="24"/>
          <w:lang w:val="pt-BR"/>
        </w:rPr>
      </w:pPr>
      <w:r w:rsidRPr="3F912CFB" w:rsidR="5A427ADE">
        <w:rPr>
          <w:rFonts w:ascii="Aptos" w:hAnsi="Aptos" w:eastAsia="Aptos" w:cs="Aptos"/>
          <w:b w:val="1"/>
          <w:bCs w:val="1"/>
          <w:noProof w:val="0"/>
          <w:sz w:val="24"/>
          <w:szCs w:val="24"/>
          <w:lang w:val="pt-BR"/>
        </w:rPr>
        <w:t>Aplicativo gratuito promete ajudar médicos a prevenir condição que mata 340 mil por ano</w:t>
      </w:r>
    </w:p>
    <w:p w:rsidR="1EE1DBC7" w:rsidP="3F912CFB" w:rsidRDefault="1EE1DBC7" w14:paraId="44808341" w14:textId="2D6A2D14">
      <w:pPr>
        <w:pStyle w:val="Normal"/>
        <w:spacing w:before="240" w:beforeAutospacing="off" w:after="240" w:afterAutospacing="off"/>
        <w:jc w:val="center"/>
        <w:rPr>
          <w:rFonts w:ascii="Aptos" w:hAnsi="Aptos" w:eastAsia="Aptos" w:cs="Aptos"/>
          <w:b w:val="1"/>
          <w:bCs w:val="1"/>
          <w:i w:val="1"/>
          <w:iCs w:val="1"/>
          <w:noProof w:val="0"/>
          <w:sz w:val="24"/>
          <w:szCs w:val="24"/>
          <w:lang w:val="pt-BR"/>
        </w:rPr>
      </w:pPr>
      <w:r w:rsidRPr="3F912CFB" w:rsidR="1EE1DBC7">
        <w:rPr>
          <w:rFonts w:ascii="Aptos" w:hAnsi="Aptos" w:eastAsia="Aptos" w:cs="Aptos"/>
          <w:b w:val="1"/>
          <w:bCs w:val="1"/>
          <w:i w:val="1"/>
          <w:iCs w:val="1"/>
          <w:noProof w:val="0"/>
          <w:sz w:val="24"/>
          <w:szCs w:val="24"/>
          <w:lang w:val="pt-BR"/>
        </w:rPr>
        <w:t xml:space="preserve">Novembro de 2025 — </w:t>
      </w:r>
      <w:r w:rsidRPr="3F912CFB" w:rsidR="5A427ADE">
        <w:rPr>
          <w:rFonts w:ascii="Aptos" w:hAnsi="Aptos" w:eastAsia="Aptos" w:cs="Aptos"/>
          <w:b w:val="1"/>
          <w:bCs w:val="1"/>
          <w:i w:val="1"/>
          <w:iCs w:val="1"/>
          <w:noProof w:val="0"/>
          <w:sz w:val="24"/>
          <w:szCs w:val="24"/>
          <w:lang w:val="pt-BR"/>
        </w:rPr>
        <w:t>Primeiro app que avalia risco de trombose chega ao Brasil e conta com a participação da Faculdade Santa Casa de SP</w:t>
      </w:r>
    </w:p>
    <w:p w:rsidR="3F912CFB" w:rsidP="3F912CFB" w:rsidRDefault="3F912CFB" w14:paraId="378622E7" w14:textId="46CDDE55">
      <w:pPr>
        <w:spacing w:before="240" w:beforeAutospacing="off" w:after="240" w:afterAutospacing="off"/>
        <w:jc w:val="both"/>
        <w:rPr>
          <w:rFonts w:ascii="Aptos" w:hAnsi="Aptos" w:eastAsia="Aptos" w:cs="Aptos"/>
          <w:noProof w:val="0"/>
          <w:sz w:val="24"/>
          <w:szCs w:val="24"/>
          <w:lang w:val="pt-BR"/>
        </w:rPr>
      </w:pPr>
    </w:p>
    <w:p w:rsidR="48A4B021" w:rsidP="3F912CFB" w:rsidRDefault="48A4B021" w14:paraId="64C1AC90" w14:textId="442E1EE4">
      <w:pPr>
        <w:spacing w:before="240" w:beforeAutospacing="off" w:after="240" w:afterAutospacing="off"/>
        <w:jc w:val="both"/>
      </w:pPr>
      <w:r w:rsidRPr="3F912CFB" w:rsidR="48A4B021">
        <w:rPr>
          <w:rFonts w:ascii="Aptos" w:hAnsi="Aptos" w:eastAsia="Aptos" w:cs="Aptos"/>
          <w:noProof w:val="0"/>
          <w:sz w:val="24"/>
          <w:szCs w:val="24"/>
          <w:lang w:val="pt-BR"/>
        </w:rPr>
        <w:t>A trombose venosa — condição que causa cerca de 340 mil mortes por ano e representa a terceira doença cardiovascular aguda mais comum do mundo — acaba de ganhar um reforço importante na prevenção. Médicos brasileiros agora têm acesso ao Prev TEV, primeiro aplicativo gratuito do país capaz de auxiliar na avaliação de risco do tromboembolismo venoso (TEV), condição que engloba a trombose venosa profunda (TVP) e a embolia pulmonar (EP).</w:t>
      </w:r>
    </w:p>
    <w:p w:rsidR="48A4B021" w:rsidP="3F912CFB" w:rsidRDefault="48A4B021" w14:paraId="11B3E5DC" w14:textId="28EBDE9B">
      <w:pPr>
        <w:pStyle w:val="Normal"/>
        <w:spacing w:before="240" w:beforeAutospacing="off" w:after="240" w:afterAutospacing="off"/>
        <w:jc w:val="both"/>
      </w:pPr>
      <w:r w:rsidRPr="3F912CFB" w:rsidR="48A4B021">
        <w:rPr>
          <w:rFonts w:ascii="Aptos" w:hAnsi="Aptos" w:eastAsia="Aptos" w:cs="Aptos"/>
          <w:noProof w:val="0"/>
          <w:sz w:val="24"/>
          <w:szCs w:val="24"/>
          <w:lang w:val="pt-BR"/>
        </w:rPr>
        <w:t xml:space="preserve">A ferramenta foi desenvolvida pelo Aché Laboratórios Farmacêuticos e pela Science Valley, com participação direta do Prof. Dr. Eduardo </w:t>
      </w:r>
      <w:r w:rsidRPr="3F912CFB" w:rsidR="48A4B021">
        <w:rPr>
          <w:rFonts w:ascii="Aptos" w:hAnsi="Aptos" w:eastAsia="Aptos" w:cs="Aptos"/>
          <w:noProof w:val="0"/>
          <w:sz w:val="24"/>
          <w:szCs w:val="24"/>
          <w:lang w:val="pt-BR"/>
        </w:rPr>
        <w:t>Ramacciotti</w:t>
      </w:r>
      <w:r w:rsidRPr="3F912CFB" w:rsidR="48A4B021">
        <w:rPr>
          <w:rFonts w:ascii="Aptos" w:hAnsi="Aptos" w:eastAsia="Aptos" w:cs="Aptos"/>
          <w:noProof w:val="0"/>
          <w:sz w:val="24"/>
          <w:szCs w:val="24"/>
          <w:lang w:val="pt-BR"/>
        </w:rPr>
        <w:t xml:space="preserve">, cirurgião vascular e docente da Faculdade de Ciências Médicas da Santa Casa de São Paulo (FCMSCSP). O especialista colaborou na estruturação científica do app, baseada nos principais escores internacionais de risco, como Pádua, </w:t>
      </w:r>
      <w:r w:rsidRPr="3F912CFB" w:rsidR="48A4B021">
        <w:rPr>
          <w:rFonts w:ascii="Aptos" w:hAnsi="Aptos" w:eastAsia="Aptos" w:cs="Aptos"/>
          <w:noProof w:val="0"/>
          <w:sz w:val="24"/>
          <w:szCs w:val="24"/>
          <w:lang w:val="pt-BR"/>
        </w:rPr>
        <w:t>Caprini</w:t>
      </w:r>
      <w:r w:rsidRPr="3F912CFB" w:rsidR="48A4B021">
        <w:rPr>
          <w:rFonts w:ascii="Aptos" w:hAnsi="Aptos" w:eastAsia="Aptos" w:cs="Aptos"/>
          <w:noProof w:val="0"/>
          <w:sz w:val="24"/>
          <w:szCs w:val="24"/>
          <w:lang w:val="pt-BR"/>
        </w:rPr>
        <w:t xml:space="preserve">, Improve DD, RCOG e Improve </w:t>
      </w:r>
      <w:r w:rsidRPr="3F912CFB" w:rsidR="48A4B021">
        <w:rPr>
          <w:rFonts w:ascii="Aptos" w:hAnsi="Aptos" w:eastAsia="Aptos" w:cs="Aptos"/>
          <w:noProof w:val="0"/>
          <w:sz w:val="24"/>
          <w:szCs w:val="24"/>
          <w:lang w:val="pt-BR"/>
        </w:rPr>
        <w:t>Bleeding</w:t>
      </w:r>
      <w:r w:rsidRPr="3F912CFB" w:rsidR="48A4B021">
        <w:rPr>
          <w:rFonts w:ascii="Aptos" w:hAnsi="Aptos" w:eastAsia="Aptos" w:cs="Aptos"/>
          <w:noProof w:val="0"/>
          <w:sz w:val="24"/>
          <w:szCs w:val="24"/>
          <w:lang w:val="pt-BR"/>
        </w:rPr>
        <w:t>. Esses instrumentos são amplamente utilizados para estimar o risco de TEV em diferentes cenários clínicos e cirúrgicos.</w:t>
      </w:r>
    </w:p>
    <w:p w:rsidR="48A4B021" w:rsidP="3F912CFB" w:rsidRDefault="48A4B021" w14:paraId="7548AB3B" w14:textId="3AECE496">
      <w:pPr>
        <w:pStyle w:val="Normal"/>
        <w:spacing w:before="240" w:beforeAutospacing="off" w:after="240" w:afterAutospacing="off"/>
        <w:jc w:val="both"/>
        <w:rPr>
          <w:rFonts w:ascii="Aptos" w:hAnsi="Aptos" w:eastAsia="Aptos" w:cs="Aptos"/>
          <w:b w:val="1"/>
          <w:bCs w:val="1"/>
          <w:noProof w:val="0"/>
          <w:sz w:val="24"/>
          <w:szCs w:val="24"/>
          <w:lang w:val="pt-BR"/>
        </w:rPr>
      </w:pPr>
      <w:r w:rsidRPr="3F912CFB" w:rsidR="48A4B021">
        <w:rPr>
          <w:rFonts w:ascii="Aptos" w:hAnsi="Aptos" w:eastAsia="Aptos" w:cs="Aptos"/>
          <w:b w:val="1"/>
          <w:bCs w:val="1"/>
          <w:noProof w:val="0"/>
          <w:sz w:val="24"/>
          <w:szCs w:val="24"/>
          <w:lang w:val="pt-BR"/>
        </w:rPr>
        <w:t>Tecnologia a serviço da prática clínica</w:t>
      </w:r>
      <w:r w:rsidRPr="3F912CFB" w:rsidR="48A4B021">
        <w:rPr>
          <w:rFonts w:ascii="Aptos" w:hAnsi="Aptos" w:eastAsia="Aptos" w:cs="Aptos"/>
          <w:b w:val="1"/>
          <w:bCs w:val="1"/>
          <w:noProof w:val="0"/>
          <w:sz w:val="24"/>
          <w:szCs w:val="24"/>
          <w:lang w:val="pt-BR"/>
        </w:rPr>
        <w:t xml:space="preserve"> </w:t>
      </w:r>
    </w:p>
    <w:p w:rsidR="48A4B021" w:rsidP="3F912CFB" w:rsidRDefault="48A4B021" w14:paraId="6633FB6D" w14:textId="3D26EF81">
      <w:pPr>
        <w:pStyle w:val="Normal"/>
        <w:spacing w:before="240" w:beforeAutospacing="off" w:after="240" w:afterAutospacing="off"/>
        <w:jc w:val="both"/>
      </w:pPr>
      <w:r w:rsidRPr="3F912CFB" w:rsidR="48A4B021">
        <w:rPr>
          <w:rFonts w:ascii="Aptos" w:hAnsi="Aptos" w:eastAsia="Aptos" w:cs="Aptos"/>
          <w:noProof w:val="0"/>
          <w:sz w:val="24"/>
          <w:szCs w:val="24"/>
          <w:lang w:val="pt-BR"/>
        </w:rPr>
        <w:t>O aplicativo oferece, de forma rápida e segura, o cálculo de risco para diversas situações clínicas e cirúrgicas, permitindo que o médico preencha dados clínicos, calcule o risco de TEV, salve resultados, gere relatórios em PDF e acompanhe o histórico dos pacientes.</w:t>
      </w:r>
      <w:r w:rsidRPr="3F912CFB" w:rsidR="48A4B021">
        <w:rPr>
          <w:rFonts w:ascii="Aptos" w:hAnsi="Aptos" w:eastAsia="Aptos" w:cs="Aptos"/>
          <w:noProof w:val="0"/>
          <w:sz w:val="24"/>
          <w:szCs w:val="24"/>
          <w:lang w:val="pt-BR"/>
        </w:rPr>
        <w:t xml:space="preserve"> </w:t>
      </w:r>
    </w:p>
    <w:p w:rsidR="48A4B021" w:rsidP="3F912CFB" w:rsidRDefault="48A4B021" w14:paraId="54AC609E" w14:textId="49D22F88">
      <w:pPr>
        <w:pStyle w:val="Normal"/>
        <w:spacing w:before="240" w:beforeAutospacing="off" w:after="240" w:afterAutospacing="off"/>
        <w:jc w:val="both"/>
      </w:pPr>
      <w:r w:rsidRPr="3F912CFB" w:rsidR="48A4B021">
        <w:rPr>
          <w:rFonts w:ascii="Aptos" w:hAnsi="Aptos" w:eastAsia="Aptos" w:cs="Aptos"/>
          <w:noProof w:val="0"/>
          <w:sz w:val="24"/>
          <w:szCs w:val="24"/>
          <w:lang w:val="pt-BR"/>
        </w:rPr>
        <w:t>“O aplicativo otimiza o processo de avaliação e facilita a tomada de decisão durante a consulta. É baseado em evidências científicas, gratuito e de acesso rápido, permitindo que o médico defina com precisão a melhor estratégia de profilaxia do tromboembolismo venoso”, explica o professor Ramacciotti.</w:t>
      </w:r>
    </w:p>
    <w:p w:rsidR="48A4B021" w:rsidP="3F912CFB" w:rsidRDefault="48A4B021" w14:paraId="2A46B5AA" w14:textId="753F30CB">
      <w:pPr>
        <w:pStyle w:val="Normal"/>
        <w:spacing w:before="240" w:beforeAutospacing="off" w:after="240" w:afterAutospacing="off"/>
        <w:jc w:val="both"/>
        <w:rPr>
          <w:rFonts w:ascii="Aptos" w:hAnsi="Aptos" w:eastAsia="Aptos" w:cs="Aptos"/>
          <w:b w:val="1"/>
          <w:bCs w:val="1"/>
          <w:noProof w:val="0"/>
          <w:sz w:val="24"/>
          <w:szCs w:val="24"/>
          <w:lang w:val="pt-BR"/>
        </w:rPr>
      </w:pPr>
      <w:r w:rsidRPr="3F912CFB" w:rsidR="48A4B021">
        <w:rPr>
          <w:rFonts w:ascii="Aptos" w:hAnsi="Aptos" w:eastAsia="Aptos" w:cs="Aptos"/>
          <w:noProof w:val="0"/>
          <w:sz w:val="24"/>
          <w:szCs w:val="24"/>
          <w:lang w:val="pt-BR"/>
        </w:rPr>
        <w:t>Disponível para Android e iOS, o app também pode ser utilizado por pacientes sob orientação médica.</w:t>
      </w:r>
    </w:p>
    <w:p w:rsidR="48A4B021" w:rsidP="3F912CFB" w:rsidRDefault="48A4B021" w14:paraId="31AF3632" w14:textId="3AE2EC1E">
      <w:pPr>
        <w:pStyle w:val="Normal"/>
        <w:spacing w:before="240" w:beforeAutospacing="off" w:after="240" w:afterAutospacing="off"/>
        <w:jc w:val="both"/>
        <w:rPr>
          <w:rFonts w:ascii="Aptos" w:hAnsi="Aptos" w:eastAsia="Aptos" w:cs="Aptos"/>
          <w:b w:val="1"/>
          <w:bCs w:val="1"/>
          <w:noProof w:val="0"/>
          <w:sz w:val="24"/>
          <w:szCs w:val="24"/>
          <w:lang w:val="pt-BR"/>
        </w:rPr>
      </w:pPr>
      <w:r w:rsidRPr="3F912CFB" w:rsidR="48A4B021">
        <w:rPr>
          <w:rFonts w:ascii="Aptos" w:hAnsi="Aptos" w:eastAsia="Aptos" w:cs="Aptos"/>
          <w:b w:val="1"/>
          <w:bCs w:val="1"/>
          <w:noProof w:val="0"/>
          <w:sz w:val="24"/>
          <w:szCs w:val="24"/>
          <w:lang w:val="pt-BR"/>
        </w:rPr>
        <w:t>Problema crescente no sistema de saúde</w:t>
      </w:r>
    </w:p>
    <w:p w:rsidR="48A4B021" w:rsidP="3F912CFB" w:rsidRDefault="48A4B021" w14:paraId="63C36777" w14:textId="6C72B2F3">
      <w:pPr>
        <w:pStyle w:val="Normal"/>
        <w:spacing w:before="240" w:beforeAutospacing="off" w:after="240" w:afterAutospacing="off"/>
        <w:jc w:val="both"/>
      </w:pPr>
      <w:r w:rsidRPr="3F912CFB" w:rsidR="48A4B021">
        <w:rPr>
          <w:rFonts w:ascii="Aptos" w:hAnsi="Aptos" w:eastAsia="Aptos" w:cs="Aptos"/>
          <w:noProof w:val="0"/>
          <w:sz w:val="24"/>
          <w:szCs w:val="24"/>
          <w:lang w:val="pt-BR"/>
        </w:rPr>
        <w:t>Um estudo recente, baseado em dados do SUS, registrou mais de 700 mil internações por TEV entre 2008 e 2022, com média anual de 46.688 casos. Apesar de frequente e potencialmente fatal, a doença é altamente evitável quando o risco é identificado precocemente.</w:t>
      </w:r>
      <w:r w:rsidRPr="3F912CFB" w:rsidR="48A4B021">
        <w:rPr>
          <w:rFonts w:ascii="Aptos" w:hAnsi="Aptos" w:eastAsia="Aptos" w:cs="Aptos"/>
          <w:noProof w:val="0"/>
          <w:sz w:val="24"/>
          <w:szCs w:val="24"/>
          <w:lang w:val="pt-BR"/>
        </w:rPr>
        <w:t xml:space="preserve"> </w:t>
      </w:r>
    </w:p>
    <w:p w:rsidR="48A4B021" w:rsidP="3F912CFB" w:rsidRDefault="48A4B021" w14:paraId="2FEA0FBA" w14:textId="518DDCB9">
      <w:pPr>
        <w:pStyle w:val="Normal"/>
        <w:spacing w:before="240" w:beforeAutospacing="off" w:after="240" w:afterAutospacing="off"/>
        <w:jc w:val="both"/>
      </w:pPr>
      <w:r w:rsidRPr="3F912CFB" w:rsidR="48A4B021">
        <w:rPr>
          <w:rFonts w:ascii="Aptos" w:hAnsi="Aptos" w:eastAsia="Aptos" w:cs="Aptos"/>
          <w:noProof w:val="0"/>
          <w:sz w:val="24"/>
          <w:szCs w:val="24"/>
          <w:lang w:val="pt-BR"/>
        </w:rPr>
        <w:t>A trombose costuma apresentar sinais como dor, inchaço, calor e vermelhidão na perna e, em casos de embolia pulmonar, falta de ar, dor torácica e tosse com sangue. O atendimento imediato é fundamental.</w:t>
      </w:r>
      <w:r w:rsidRPr="3F912CFB" w:rsidR="48A4B021">
        <w:rPr>
          <w:rFonts w:ascii="Aptos" w:hAnsi="Aptos" w:eastAsia="Aptos" w:cs="Aptos"/>
          <w:noProof w:val="0"/>
          <w:sz w:val="24"/>
          <w:szCs w:val="24"/>
          <w:lang w:val="pt-BR"/>
        </w:rPr>
        <w:t xml:space="preserve"> </w:t>
      </w:r>
    </w:p>
    <w:p w:rsidR="48A4B021" w:rsidP="3F912CFB" w:rsidRDefault="48A4B021" w14:paraId="265A7C8B" w14:textId="55088705">
      <w:pPr>
        <w:pStyle w:val="Normal"/>
        <w:spacing w:before="240" w:beforeAutospacing="off" w:after="240" w:afterAutospacing="off"/>
        <w:jc w:val="both"/>
        <w:rPr>
          <w:rFonts w:ascii="Aptos" w:hAnsi="Aptos" w:eastAsia="Aptos" w:cs="Aptos"/>
          <w:b w:val="1"/>
          <w:bCs w:val="1"/>
          <w:noProof w:val="0"/>
          <w:sz w:val="24"/>
          <w:szCs w:val="24"/>
          <w:lang w:val="pt-BR"/>
        </w:rPr>
      </w:pPr>
      <w:r w:rsidRPr="3F912CFB" w:rsidR="48A4B021">
        <w:rPr>
          <w:rFonts w:ascii="Aptos" w:hAnsi="Aptos" w:eastAsia="Aptos" w:cs="Aptos"/>
          <w:b w:val="1"/>
          <w:bCs w:val="1"/>
          <w:noProof w:val="0"/>
          <w:sz w:val="24"/>
          <w:szCs w:val="24"/>
          <w:lang w:val="pt-BR"/>
        </w:rPr>
        <w:t>Sobre a Faculdade</w:t>
      </w:r>
      <w:r w:rsidRPr="3F912CFB" w:rsidR="48A4B021">
        <w:rPr>
          <w:rFonts w:ascii="Aptos" w:hAnsi="Aptos" w:eastAsia="Aptos" w:cs="Aptos"/>
          <w:b w:val="1"/>
          <w:bCs w:val="1"/>
          <w:noProof w:val="0"/>
          <w:sz w:val="24"/>
          <w:szCs w:val="24"/>
          <w:lang w:val="pt-BR"/>
        </w:rPr>
        <w:t xml:space="preserve"> </w:t>
      </w:r>
    </w:p>
    <w:p w:rsidR="48A4B021" w:rsidP="3F912CFB" w:rsidRDefault="48A4B021" w14:paraId="0CC8AA5A" w14:textId="76616B13">
      <w:pPr>
        <w:pStyle w:val="Normal"/>
        <w:spacing w:before="240" w:beforeAutospacing="off" w:after="240" w:afterAutospacing="off"/>
        <w:jc w:val="both"/>
      </w:pPr>
      <w:r w:rsidRPr="3F912CFB" w:rsidR="48A4B021">
        <w:rPr>
          <w:rFonts w:ascii="Aptos" w:hAnsi="Aptos" w:eastAsia="Aptos" w:cs="Aptos"/>
          <w:noProof w:val="0"/>
          <w:sz w:val="24"/>
          <w:szCs w:val="24"/>
          <w:lang w:val="pt-BR"/>
        </w:rPr>
        <w:t>A participação da instituição na construção do aplicativo reforça seu compromisso com soluções inovadoras aplicadas ao dia a dia clínico.</w:t>
      </w:r>
    </w:p>
    <w:p w:rsidR="48A4B021" w:rsidP="3F912CFB" w:rsidRDefault="48A4B021" w14:paraId="29BAE257" w14:textId="048CF55A">
      <w:pPr>
        <w:pStyle w:val="Normal"/>
        <w:spacing w:before="240" w:beforeAutospacing="off" w:after="240" w:afterAutospacing="off"/>
        <w:jc w:val="both"/>
      </w:pPr>
      <w:r w:rsidRPr="3F912CFB" w:rsidR="48A4B021">
        <w:rPr>
          <w:rFonts w:ascii="Aptos" w:hAnsi="Aptos" w:eastAsia="Aptos" w:cs="Aptos"/>
          <w:noProof w:val="0"/>
          <w:sz w:val="24"/>
          <w:szCs w:val="24"/>
          <w:lang w:val="pt-BR"/>
        </w:rPr>
        <w:t>Com mais de seis décadas dedicadas à formação de profissionais da saúde, a Faculdade Santa Casa de SP é reconhecida por sua excelência acadêmica, impacto científico e forte compromisso social. A instituição estimula iniciativas de inovação e pesquisa aplicada, contribuindo para soluções que transformam a prática médica em todo o país.</w:t>
      </w:r>
    </w:p>
    <w:p w:rsidR="3F912CFB" w:rsidP="3F912CFB" w:rsidRDefault="3F912CFB" w14:paraId="75CEFD0F" w14:textId="4773D3D4">
      <w:pPr>
        <w:spacing w:before="240" w:beforeAutospacing="off" w:after="240" w:afterAutospacing="off"/>
        <w:jc w:val="center"/>
        <w:rPr>
          <w:rFonts w:ascii="Aptos" w:hAnsi="Aptos" w:eastAsia="Aptos" w:cs="Aptos"/>
          <w:noProof w:val="0"/>
          <w:sz w:val="24"/>
          <w:szCs w:val="24"/>
          <w:lang w:val="pt-BR"/>
        </w:rPr>
      </w:pPr>
    </w:p>
    <w:p w:rsidR="10EC3FC0" w:rsidP="3F912CFB" w:rsidRDefault="10EC3FC0" w14:paraId="590C8572" w14:textId="23900C60">
      <w:pPr>
        <w:spacing w:before="240" w:beforeAutospacing="off" w:after="240" w:afterAutospacing="off"/>
        <w:jc w:val="center"/>
      </w:pPr>
      <w:r w:rsidRPr="3F912CFB" w:rsidR="10EC3FC0">
        <w:rPr>
          <w:rFonts w:ascii="Aptos" w:hAnsi="Aptos" w:eastAsia="Aptos" w:cs="Aptos"/>
          <w:b w:val="1"/>
          <w:bCs w:val="1"/>
          <w:noProof w:val="0"/>
          <w:sz w:val="24"/>
          <w:szCs w:val="24"/>
          <w:lang w:val="pt-BR"/>
        </w:rPr>
        <w:t>Contato para a imprensa</w:t>
      </w:r>
      <w:r>
        <w:br/>
      </w:r>
      <w:r w:rsidRPr="3F912CFB" w:rsidR="10EC3FC0">
        <w:rPr>
          <w:rFonts w:ascii="Aptos" w:hAnsi="Aptos" w:eastAsia="Aptos" w:cs="Aptos"/>
          <w:noProof w:val="0"/>
          <w:sz w:val="24"/>
          <w:szCs w:val="24"/>
          <w:lang w:val="pt-BR"/>
        </w:rPr>
        <w:t xml:space="preserve"> Nathalia Vergara — Faculdade de Ciências Médicas da Santa Casa de São Paulo</w:t>
      </w:r>
      <w:r>
        <w:br/>
      </w:r>
      <w:r w:rsidRPr="3F912CFB" w:rsidR="10EC3FC0">
        <w:rPr>
          <w:rFonts w:ascii="Aptos" w:hAnsi="Aptos" w:eastAsia="Aptos" w:cs="Aptos"/>
          <w:noProof w:val="0"/>
          <w:sz w:val="24"/>
          <w:szCs w:val="24"/>
          <w:lang w:val="pt-BR"/>
        </w:rPr>
        <w:t xml:space="preserve"> E-mail: </w:t>
      </w:r>
      <w:hyperlink r:id="Rad75eae102ab4740">
        <w:r w:rsidRPr="3F912CFB" w:rsidR="10EC3FC0">
          <w:rPr>
            <w:rStyle w:val="Hyperlink"/>
            <w:rFonts w:ascii="Aptos" w:hAnsi="Aptos" w:eastAsia="Aptos" w:cs="Aptos"/>
            <w:noProof w:val="0"/>
            <w:sz w:val="24"/>
            <w:szCs w:val="24"/>
            <w:lang w:val="pt-BR"/>
          </w:rPr>
          <w:t>imprensa@fcmsantacasasp.edu.br</w:t>
        </w:r>
        <w:r>
          <w:br/>
        </w:r>
      </w:hyperlink>
      <w:r w:rsidRPr="3F912CFB" w:rsidR="10EC3FC0">
        <w:rPr>
          <w:rFonts w:ascii="Aptos" w:hAnsi="Aptos" w:eastAsia="Aptos" w:cs="Aptos"/>
          <w:noProof w:val="0"/>
          <w:sz w:val="24"/>
          <w:szCs w:val="24"/>
          <w:lang w:val="pt-BR"/>
        </w:rPr>
        <w:t xml:space="preserve"> WhatsApp: (11) 94464-1752</w:t>
      </w:r>
    </w:p>
    <w:p w:rsidR="3F912CFB" w:rsidP="3F912CFB" w:rsidRDefault="3F912CFB" w14:paraId="7F3EA87A" w14:textId="6628EF3D">
      <w:pPr>
        <w:pStyle w:val="Normal"/>
        <w:jc w:val="cente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932617"/>
    <w:rsid w:val="01DFA6E5"/>
    <w:rsid w:val="041B0262"/>
    <w:rsid w:val="073599D1"/>
    <w:rsid w:val="0A40B650"/>
    <w:rsid w:val="10EC3FC0"/>
    <w:rsid w:val="17932617"/>
    <w:rsid w:val="1C92498D"/>
    <w:rsid w:val="1EE1DBC7"/>
    <w:rsid w:val="22061A5B"/>
    <w:rsid w:val="232BAFBE"/>
    <w:rsid w:val="32A8C5C9"/>
    <w:rsid w:val="3F912CFB"/>
    <w:rsid w:val="48A4B021"/>
    <w:rsid w:val="48CD3CF7"/>
    <w:rsid w:val="4DAD59A2"/>
    <w:rsid w:val="51AE8A71"/>
    <w:rsid w:val="598BDF0C"/>
    <w:rsid w:val="5A427ADE"/>
    <w:rsid w:val="6C222904"/>
    <w:rsid w:val="6DD30C36"/>
    <w:rsid w:val="755F9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A3A4"/>
  <w15:chartTrackingRefBased/>
  <w15:docId w15:val="{F8C83718-4434-4484-AEC5-5A14DD1966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F912CF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imprensa@fcmsantacasasp.edu.br" TargetMode="External" Id="Rad75eae102ab474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2025-11-17T15:29:46.6402730Z</dcterms:created>
  <dcterms:modified xsi:type="dcterms:W3CDTF">2025-11-17T17:17:49.4207709Z</dcterms:modified>
  <dc:creator>Nathalia Vergara</dc:creator>
  <lastModifiedBy>Nathalia Vergara</lastModifiedBy>
</coreProperties>
</file>