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28C2EF" wp14:paraId="1C9D4692" wp14:textId="3FAF8691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Últimos dias para se inscrever no Vestibular 2026 - Prova dezembro</w:t>
      </w:r>
    </w:p>
    <w:p xmlns:wp14="http://schemas.microsoft.com/office/word/2010/wordml" w:rsidP="2428C2EF" wp14:paraId="6171EF7A" wp14:textId="7A788E8D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Faculdade Santa Casa de SP reforça prazo final para inscrições: 26 de novembro</w:t>
      </w:r>
    </w:p>
    <w:p xmlns:wp14="http://schemas.microsoft.com/office/word/2010/wordml" w:rsidP="2428C2EF" wp14:paraId="56A14911" wp14:textId="2CA180B0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:rsidP="2428C2EF" wp14:paraId="0C29F4E5" wp14:textId="3382EE90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Faculdade de Ciências Médicas da Santa Casa de São Paulo (FCMSCSP) entra na reta final das inscrições para o </w:t>
      </w: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Vestibular 2026 – 1º semestre (Prova Dezembro).</w:t>
      </w: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Os candidatos têm até 26 de novembro de 2025 para garantir participação no processo seletivo que oferece doze cursos nas áreas da saúde e tecnologia, todos reconhecidos pelo ensino de excelência da Instituição.</w:t>
      </w:r>
    </w:p>
    <w:p xmlns:wp14="http://schemas.microsoft.com/office/word/2010/wordml" w:rsidP="2428C2EF" wp14:paraId="170C3DF2" wp14:textId="17C44A00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A Faculdade destaca-se pela combinação entre formação acadêmica de alto nível, infraestrutura moderna e forte integração com o Hospital da Santa Casa de SP, o que proporciona experiências práticas desde o início da graduação.</w:t>
      </w:r>
    </w:p>
    <w:p xmlns:wp14="http://schemas.microsoft.com/office/word/2010/wordml" w:rsidP="2428C2EF" wp14:paraId="237E8E0E" wp14:textId="7F113567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Entre as opções de cursos estão: Biomedicina, Educação Física, Enfermagem, Farmácia, Fisioterapia, Fonoaudiologia, Nutrição, Odontologia, Psicologia, Tecnologia em Análise e Desenvolvimento de Sistemas, Tecnologia em Radiologia e Tecnologia em Sistemas Biomédicos.</w:t>
      </w:r>
    </w:p>
    <w:p xmlns:wp14="http://schemas.microsoft.com/office/word/2010/wordml" w:rsidP="2428C2EF" wp14:paraId="3227FCA3" wp14:textId="3AFAB7E5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Formas de ingresso e taxa de inscrição</w:t>
      </w:r>
    </w:p>
    <w:p xmlns:wp14="http://schemas.microsoft.com/office/word/2010/wordml" w:rsidP="2428C2EF" wp14:paraId="57A47EDF" wp14:textId="6DC1B1D9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A prova será aplicada pelo IBAM no dia 7 de dezembro de 2025 (domingo), com fechamento dos portões às 9h30 e duração de 3 horas. A taxa de inscrição é de R$ 49, com pagamento via boleto bancário ou PIX.</w:t>
      </w:r>
    </w:p>
    <w:p xmlns:wp14="http://schemas.microsoft.com/office/word/2010/wordml" w:rsidP="2428C2EF" wp14:paraId="1E0EA762" wp14:textId="41EBCB44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Os candidatos podem optar por três modalidades de ingresso:</w:t>
      </w:r>
    </w:p>
    <w:p xmlns:wp14="http://schemas.microsoft.com/office/word/2010/wordml" w:rsidP="2428C2EF" wp14:paraId="1D59A9FC" wp14:textId="15A2A87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Prova tradicional</w:t>
      </w:r>
    </w:p>
    <w:p xmlns:wp14="http://schemas.microsoft.com/office/word/2010/wordml" w:rsidP="2428C2EF" wp14:paraId="777C22BC" wp14:textId="27BE1D5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ENEM (edições dos últimos dez anos; nota mínima de 300 e redação diferente de zero).</w:t>
      </w:r>
    </w:p>
    <w:p xmlns:wp14="http://schemas.microsoft.com/office/word/2010/wordml" w:rsidP="2428C2EF" wp14:paraId="4BBC4B02" wp14:textId="14E8B8A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Segunda Graduação (dispensa de prova mediante envio de histórico).</w:t>
      </w:r>
    </w:p>
    <w:p xmlns:wp14="http://schemas.microsoft.com/office/word/2010/wordml" w:rsidP="2428C2EF" wp14:paraId="2FF961EA" wp14:textId="3D06BA49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Importante: candidatos já graduados não podem concorrer às bolsas filantrópicas, conforme edital.</w:t>
      </w:r>
    </w:p>
    <w:p xmlns:wp14="http://schemas.microsoft.com/office/word/2010/wordml" w:rsidP="2428C2EF" wp14:paraId="0B1EF5A8" wp14:textId="2C18BB49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Bolsas de estudo de 50% e 100%</w:t>
      </w:r>
    </w:p>
    <w:p xmlns:wp14="http://schemas.microsoft.com/office/word/2010/wordml" w:rsidP="2428C2EF" wp14:paraId="145C2A29" wp14:textId="034E8260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Faculdade Santa Casa de SP oferece bolsas filantrópicas de 50% e 100%, concedidas a partir de critérios socioeconômicos. Para participar, o candidato deve selecionar a modalidade “Bolsa Filantrópica” no ato da inscrição e enviar toda a documentação comprobatória até 26/11/2025 </w:t>
      </w:r>
      <w:hyperlink w:anchor="/es/informacoes" r:id="R4f276cf1b25e4a61">
        <w:r w:rsidRPr="2428C2EF" w:rsidR="160EA832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neste site.</w:t>
        </w:r>
      </w:hyperlink>
    </w:p>
    <w:p xmlns:wp14="http://schemas.microsoft.com/office/word/2010/wordml" w:rsidP="2428C2EF" wp14:paraId="7FA89980" wp14:textId="51468B7F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2428C2EF" wp14:paraId="32A1016A" wp14:textId="562CF483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Serviço:</w:t>
      </w:r>
    </w:p>
    <w:p xmlns:wp14="http://schemas.microsoft.com/office/word/2010/wordml" w:rsidP="2428C2EF" wp14:paraId="3A262E0E" wp14:textId="415889DB">
      <w:pPr>
        <w:spacing w:before="240" w:beforeAutospacing="off" w:after="240" w:afterAutospacing="off"/>
        <w:jc w:val="both"/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>O quê: Vestibular 2026 da Faculdade Santa Casa de SP</w:t>
      </w:r>
    </w:p>
    <w:p xmlns:wp14="http://schemas.microsoft.com/office/word/2010/wordml" w:rsidP="2428C2EF" wp14:paraId="3F36CAB4" wp14:textId="292E2621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2428C2EF" w:rsidR="160EA83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Inscrições: 26 de novembro de 2025, no </w:t>
      </w:r>
      <w:hyperlink r:id="R4df26ebbab2d4e06">
        <w:r w:rsidRPr="2428C2EF" w:rsidR="160EA832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pt-BR"/>
          </w:rPr>
          <w:t>Portal do IBAM</w:t>
        </w:r>
      </w:hyperlink>
    </w:p>
    <w:p xmlns:wp14="http://schemas.microsoft.com/office/word/2010/wordml" w:rsidP="2428C2EF" wp14:paraId="612F59F3" wp14:textId="76D621B2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28C2EF" w:rsidR="772C29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Taxa de inscrição: R$ 49</w:t>
      </w:r>
    </w:p>
    <w:p xmlns:wp14="http://schemas.microsoft.com/office/word/2010/wordml" w:rsidP="2428C2EF" wp14:paraId="41EC6883" wp14:textId="2CF2330A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</w:p>
    <w:p xmlns:wp14="http://schemas.microsoft.com/office/word/2010/wordml" w:rsidP="2428C2EF" wp14:paraId="67AC1621" wp14:textId="1DA5C08F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2428C2EF" w:rsidR="772C29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Contato da Assessoria</w:t>
      </w:r>
    </w:p>
    <w:p xmlns:wp14="http://schemas.microsoft.com/office/word/2010/wordml" w:rsidP="2428C2EF" wp14:paraId="3BC3C653" wp14:textId="05FD5324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</w:p>
    <w:p xmlns:wp14="http://schemas.microsoft.com/office/word/2010/wordml" w:rsidP="2428C2EF" wp14:paraId="4928F95F" wp14:textId="6F8232CE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28C2EF" w:rsidR="772C29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Nathalia Vergara — Faculdade de Ciências Médicas da Santa Casa de São Paulo</w:t>
      </w:r>
    </w:p>
    <w:p xmlns:wp14="http://schemas.microsoft.com/office/word/2010/wordml" w:rsidP="2428C2EF" wp14:paraId="3F433CA2" wp14:textId="7A39BCF7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28C2EF" w:rsidR="772C29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 xml:space="preserve">E-mail: </w:t>
      </w:r>
      <w:hyperlink r:id="R0304e7a7da6b49d1">
        <w:r w:rsidRPr="2428C2EF" w:rsidR="772C29FD">
          <w:rPr>
            <w:rStyle w:val="Hyperlink"/>
            <w:rFonts w:ascii="Aptos" w:hAnsi="Aptos" w:eastAsia="Aptos" w:cs="Aptos"/>
            <w:b w:val="0"/>
            <w:bCs w:val="0"/>
            <w:noProof w:val="0"/>
            <w:sz w:val="24"/>
            <w:szCs w:val="24"/>
            <w:lang w:val="pt-BR"/>
          </w:rPr>
          <w:t>imprensa@fcmsantacasasp.edu.br</w:t>
        </w:r>
      </w:hyperlink>
    </w:p>
    <w:p xmlns:wp14="http://schemas.microsoft.com/office/word/2010/wordml" w:rsidP="2428C2EF" wp14:paraId="18C806E4" wp14:textId="5056E5C5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</w:pPr>
      <w:r w:rsidRPr="2428C2EF" w:rsidR="772C29F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pt-BR"/>
        </w:rPr>
        <w:t>WhatsApp: 11 94464-1752</w:t>
      </w:r>
    </w:p>
    <w:p xmlns:wp14="http://schemas.microsoft.com/office/word/2010/wordml" w:rsidP="2428C2EF" wp14:paraId="1E207724" wp14:textId="7DD55B1F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5b2d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9150EF"/>
    <w:rsid w:val="0B1A9D68"/>
    <w:rsid w:val="160EA832"/>
    <w:rsid w:val="2428C2EF"/>
    <w:rsid w:val="3EC04F7A"/>
    <w:rsid w:val="401CF812"/>
    <w:rsid w:val="772C29FD"/>
    <w:rsid w:val="7891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50EF"/>
  <w15:chartTrackingRefBased/>
  <w15:docId w15:val="{D648BC2E-7112-40BF-9CD7-38A92BF6B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428C2E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428C2E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novoportal.fcmsantacasasp.edu.br/FrameHTML/web/app/Edu/PortalProcessoSeletivo/?c=1&amp;f=1&amp;ct=515&amp;ps=2054&amp;_gl=1*1h551di*_gcl_aw*R0NMLjE3NjIyODgyNjAuRUFJYUlRb2JDaE1JcDlqdnFhdlprQU1WNFY5SUFCMDUtd0E2RUFBWUFpQUFFZ0pZOGZEX0J3RQ..*_gcl_au*MTI4NjQ1ODg2My4xNzYzMzgzMjQ4" TargetMode="External" Id="R4f276cf1b25e4a61" /><Relationship Type="http://schemas.openxmlformats.org/officeDocument/2006/relationships/hyperlink" Target="https://www.ibamsp-concursos.org.br/informacoes/89/" TargetMode="External" Id="R4df26ebbab2d4e06" /><Relationship Type="http://schemas.openxmlformats.org/officeDocument/2006/relationships/hyperlink" Target="mailto:imprensa@fcmsantacasasp.edu.br" TargetMode="External" Id="R0304e7a7da6b49d1" /><Relationship Type="http://schemas.openxmlformats.org/officeDocument/2006/relationships/numbering" Target="numbering.xml" Id="R6243fb95708743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2025-11-24T15:22:43.3170937Z</dcterms:created>
  <dcterms:modified xsi:type="dcterms:W3CDTF">2025-11-24T15:25:23.6402141Z</dcterms:modified>
  <dc:creator>Nathalia Vergara</dc:creator>
  <lastModifiedBy>Nathalia Vergara</lastModifiedBy>
</coreProperties>
</file>