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3F8D412" wp14:paraId="7CC74D8C" wp14:textId="24C1ACEE">
      <w:pPr>
        <w:jc w:val="center"/>
        <w:rPr>
          <w:b w:val="1"/>
          <w:bCs w:val="1"/>
        </w:rPr>
      </w:pPr>
      <w:r w:rsidRPr="43F8D412" w:rsidR="58E04119">
        <w:rPr>
          <w:b w:val="1"/>
          <w:bCs w:val="1"/>
        </w:rPr>
        <w:t>Gravidez em pacientes com doença neurológica rara exige atenção no pós-parto, aponta estudo da Faculdade Santa Casa de SP</w:t>
      </w:r>
    </w:p>
    <w:p xmlns:wp14="http://schemas.microsoft.com/office/word/2010/wordml" w:rsidP="43F8D412" wp14:paraId="1E207724" wp14:textId="4D5DABAE">
      <w:pPr>
        <w:pStyle w:val="Normal"/>
        <w:rPr>
          <w:i w:val="1"/>
          <w:iCs w:val="1"/>
        </w:rPr>
      </w:pPr>
      <w:r w:rsidRPr="43F8D412" w:rsidR="58E04119">
        <w:rPr>
          <w:i w:val="1"/>
          <w:iCs w:val="1"/>
        </w:rPr>
        <w:t>São Paulo, março de 2026 —</w:t>
      </w:r>
      <w:r w:rsidR="58E04119">
        <w:rPr/>
        <w:t xml:space="preserve"> </w:t>
      </w:r>
      <w:r w:rsidRPr="43F8D412" w:rsidR="58E04119">
        <w:rPr>
          <w:i w:val="1"/>
          <w:iCs w:val="1"/>
        </w:rPr>
        <w:t>Pesquisa revela que, embora a gestação não aumente riscos significativos, o período após o parto concentra maior chance de recaídas e evidencia desafios no acesso ao tratamento no Brasil.</w:t>
      </w:r>
    </w:p>
    <w:p w:rsidR="43F8D412" w:rsidP="43F8D412" w:rsidRDefault="43F8D412" w14:paraId="3FFA5C43" w14:textId="39973398">
      <w:pPr>
        <w:pStyle w:val="Normal"/>
        <w:rPr>
          <w:i w:val="1"/>
          <w:iCs w:val="1"/>
        </w:rPr>
      </w:pPr>
    </w:p>
    <w:p w:rsidR="14CDA555" w:rsidP="43F8D412" w:rsidRDefault="14CDA555" w14:paraId="4FDB3F76" w14:textId="05551040">
      <w:pPr>
        <w:spacing w:before="240" w:beforeAutospacing="off" w:after="240" w:afterAutospacing="off"/>
        <w:jc w:val="both"/>
      </w:pP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Atualmente, as mulheres representam a maioria da população brasileira e possuem uma expectativa de vida de 79,7 anos, o que representa 8,7% a mais que os homens. Apesar do avanço na expectativa de vida feminina no Brasil, ainda há desafios importantes relacionados à saúde da mulher — especialmente no período reprodutivo. O cenário se torna mais complexo quando envolve doenças raras, que afetam cerca de 13 milhões de brasileiros e exigem acompanhamento especializado.</w:t>
      </w: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w:rsidR="14CDA555" w:rsidP="43F8D412" w:rsidRDefault="14CDA555" w14:paraId="0465689E" w14:textId="5998C89B">
      <w:pPr>
        <w:pStyle w:val="Normal"/>
        <w:spacing w:before="240" w:beforeAutospacing="off" w:after="240" w:afterAutospacing="off"/>
        <w:jc w:val="both"/>
      </w:pP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Entre essas condições está o Transtorno do Espectro da Neuromielite Óptica (NMOSD), uma doença autoimune que atinge o sistema nervoso central e pode impactar diretamente a gestação e o pós-parto.</w:t>
      </w: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w:rsidR="14CDA555" w:rsidP="43F8D412" w:rsidRDefault="14CDA555" w14:paraId="1BBBFEF2" w14:textId="10C3C0E5">
      <w:pPr>
        <w:pStyle w:val="Normal"/>
        <w:spacing w:before="240" w:beforeAutospacing="off" w:after="240" w:afterAutospacing="off"/>
        <w:jc w:val="both"/>
      </w:pP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Um estudo coordenado pelas médicas </w:t>
      </w: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Profª</w:t>
      </w: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Dra. Elisa Matias Vieira de Melo e </w:t>
      </w: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Profª</w:t>
      </w: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Dra. Maria Fernanda Mendes, docentes da Faculdade de Ciências Médicas da Santa Casa de São Paulo (FCMSCSP), avaliou as características epidemiológicas e clínicas de pacientes com esse transtorno que engravidaram, bem como os desfechos gestacionais de cada paciente.</w:t>
      </w: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w:rsidR="14CDA555" w:rsidP="43F8D412" w:rsidRDefault="14CDA555" w14:paraId="082DA706" w14:textId="0AD9AF30">
      <w:pPr>
        <w:pStyle w:val="Normal"/>
        <w:spacing w:before="240" w:beforeAutospacing="off" w:after="240" w:afterAutospacing="off"/>
        <w:jc w:val="both"/>
      </w:pP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pesquisa analisou 52 gestações de pacientes da Irmandade da Santa Casa de São Paulo, sendo que 15 ocorreram após o diagnóstico e 37 antes do diagnóstico de NMOSD. De acordo com o estudo, a doença rara tem início médio por volta dos 40 anos — faixa que coincide com a idade reprodutiva.</w:t>
      </w: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w:rsidR="14CDA555" w:rsidP="43F8D412" w:rsidRDefault="14CDA555" w14:paraId="362FD3D2" w14:textId="6D9E0B6B">
      <w:pPr>
        <w:pStyle w:val="Normal"/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Como há mudanças hormonais e no sistema imunológico para garantir uma gestação saudável, essas alterações podem impactar a atividade da doença. De acordo com o estudo,</w:t>
      </w: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maior risco de atividade da doença ocorre no pós-parto, e não durante a gestação. </w:t>
      </w:r>
      <w:r w:rsidRPr="43F8D412" w:rsidR="2ED51C1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pesquisa</w:t>
      </w: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das docentes da Faculdade Santa Casa de São Paulo relatou que sete pacientes tiveram surtos do transtorno após o parto, com maior risco nos primeiros meses.</w:t>
      </w: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w:rsidR="14CDA555" w:rsidP="43F8D412" w:rsidRDefault="14CDA555" w14:paraId="4D5ADFE6" w14:textId="63027870">
      <w:pPr>
        <w:pStyle w:val="Normal"/>
        <w:spacing w:before="240" w:beforeAutospacing="off" w:after="240" w:afterAutospacing="off"/>
        <w:jc w:val="both"/>
      </w:pP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Entre os motivos apontados estão a interrupção do tratamento por medo de prejudicar a gravidez; a falta de acesso a medicamentos modernos; e a queda brusca de hormônios no pós-parto.</w:t>
      </w: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w:rsidR="14CDA555" w:rsidP="43F8D412" w:rsidRDefault="14CDA555" w14:paraId="6F4077B6" w14:textId="53EB04E4">
      <w:pPr>
        <w:pStyle w:val="Normal"/>
        <w:spacing w:before="240" w:beforeAutospacing="off" w:after="240" w:afterAutospacing="off"/>
        <w:jc w:val="both"/>
      </w:pP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Apesar dos dados, o estudo teve como resultado preliminar que a gravidez em mulheres com NMOSD é possível e não apresenta piora significativa nos desfechos gerais, mas exige cuidado especializado. Além disso, apontou-se que o principal problema não é uma gravidez tardia ou a doença em si, mas barreiras administrativas e judiciais para o acesso a tratamentos, além da falta de integração entre neurologia e obstetrícia para garantir um acompanhamento e tratamento mais eficazes.</w:t>
      </w: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w:rsidR="14CDA555" w:rsidP="43F8D412" w:rsidRDefault="14CDA555" w14:paraId="5C573119" w14:textId="01B9BE5F">
      <w:pPr>
        <w:pStyle w:val="Normal"/>
        <w:spacing w:before="240" w:beforeAutospacing="off" w:after="240" w:afterAutospacing="off"/>
        <w:jc w:val="both"/>
      </w:pP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Para os pesquisadores, o impacto da doença rara na gravidez deve ser cuidadosamente considerado no planejamento familiar, com acompanhamento de uma equipe multidisciplinar e uso adequado de terapias compatíveis com a gestação.</w:t>
      </w: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w:rsidR="14CDA555" w:rsidP="43F8D412" w:rsidRDefault="14CDA555" w14:paraId="27705D20" w14:textId="043670F6">
      <w:pPr>
        <w:pStyle w:val="Normal"/>
        <w:spacing w:before="240" w:beforeAutospacing="off" w:after="240" w:afterAutospacing="off"/>
        <w:jc w:val="both"/>
      </w:pP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Os achados também evidenciam a necessidade de avançar na integração entre especialidades e na ampliação do acesso a tratamentos no país — um desafio que passa pela formação de profissionais qualificados, pela produção científica e pelo fortalecimento de políticas públicas voltadas à saúde da mulher, especialmente em contextos de maior vulnerabilidade.</w:t>
      </w: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w:rsidR="14CDA555" w:rsidP="43F8D412" w:rsidRDefault="14CDA555" w14:paraId="4CB6605C" w14:textId="7D8F19A5">
      <w:pPr>
        <w:pStyle w:val="Normal"/>
        <w:spacing w:before="240" w:beforeAutospacing="off" w:after="240" w:afterAutospacing="off"/>
        <w:jc w:val="both"/>
      </w:pPr>
      <w:r w:rsidRPr="43F8D412" w:rsidR="14CDA55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Nesse cenário, a Faculdade Santa Casa de São Paulo reafirma seu compromisso com a pesquisa aplicada e com a formação de profissionais preparados para responder às necessidades reais da população, contribuindo para o avanço de práticas assistenciais mais integradas e acessíveis.</w:t>
      </w:r>
    </w:p>
    <w:p w:rsidR="43F8D412" w:rsidP="43F8D412" w:rsidRDefault="43F8D412" w14:paraId="18BBD0EA" w14:textId="0106BD74">
      <w:pPr>
        <w:pStyle w:val="Normal"/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w:rsidR="43F8D412" w:rsidP="43F8D412" w:rsidRDefault="43F8D412" w14:paraId="2412175A" w14:textId="00197B6D">
      <w:pPr>
        <w:pStyle w:val="Normal"/>
        <w:jc w:val="both"/>
        <w:rPr>
          <w:i w:val="0"/>
          <w:iCs w:val="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630F03"/>
    <w:rsid w:val="14CDA555"/>
    <w:rsid w:val="1D493BEC"/>
    <w:rsid w:val="2BF4089D"/>
    <w:rsid w:val="2E93CCF6"/>
    <w:rsid w:val="2ED51C19"/>
    <w:rsid w:val="38D84EE1"/>
    <w:rsid w:val="43F8D412"/>
    <w:rsid w:val="57C1F4F7"/>
    <w:rsid w:val="58E04119"/>
    <w:rsid w:val="5A630F03"/>
    <w:rsid w:val="64D99B2A"/>
    <w:rsid w:val="7CD3E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0F03"/>
  <w15:chartTrackingRefBased/>
  <w15:docId w15:val="{1406D04A-0336-4257-92D9-7D5BC320E3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2026-03-17T19:55:20.6853925Z</dcterms:created>
  <dcterms:modified xsi:type="dcterms:W3CDTF">2026-03-18T11:44:22.9005264Z</dcterms:modified>
  <dc:creator>Nathalia Vergara</dc:creator>
  <lastModifiedBy>Nathalia Vergara</lastModifiedBy>
</coreProperties>
</file>